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3F" w:rsidRDefault="00CE4F3F" w:rsidP="00CE4F3F"/>
    <w:p w:rsidR="00BA2888" w:rsidRPr="00D315CB" w:rsidRDefault="00BA2888" w:rsidP="00BA2888">
      <w:r w:rsidRPr="00D315CB">
        <w:t>December 1</w:t>
      </w:r>
      <w:r w:rsidR="004F68E1" w:rsidRPr="00D315CB">
        <w:t>9</w:t>
      </w:r>
      <w:r w:rsidRPr="00D315CB">
        <w:t>, 2014</w:t>
      </w:r>
      <w:r w:rsidRPr="00D315CB">
        <w:br/>
        <w:t>FOR IMMEDIATE RELEASE</w:t>
      </w:r>
    </w:p>
    <w:p w:rsidR="00BA2888" w:rsidRPr="00D315CB" w:rsidRDefault="00BA2888" w:rsidP="00BA2888"/>
    <w:p w:rsidR="00BA2888" w:rsidRPr="00D315CB" w:rsidRDefault="00BA2888" w:rsidP="00BA2888">
      <w:pPr>
        <w:widowControl w:val="0"/>
        <w:jc w:val="center"/>
        <w:rPr>
          <w:b/>
        </w:rPr>
      </w:pPr>
      <w:r w:rsidRPr="00D315CB">
        <w:rPr>
          <w:b/>
        </w:rPr>
        <w:t xml:space="preserve">UC Funding Discontinued </w:t>
      </w:r>
    </w:p>
    <w:p w:rsidR="00BA2888" w:rsidRPr="00D315CB" w:rsidRDefault="00BA2888" w:rsidP="00BA2888">
      <w:pPr>
        <w:widowControl w:val="0"/>
        <w:jc w:val="center"/>
        <w:rPr>
          <w:b/>
        </w:rPr>
      </w:pPr>
      <w:proofErr w:type="gramStart"/>
      <w:r w:rsidRPr="00D315CB">
        <w:rPr>
          <w:b/>
        </w:rPr>
        <w:t>for</w:t>
      </w:r>
      <w:proofErr w:type="gramEnd"/>
      <w:r w:rsidRPr="00D315CB">
        <w:rPr>
          <w:b/>
        </w:rPr>
        <w:t xml:space="preserve"> the </w:t>
      </w:r>
      <w:r w:rsidRPr="00D315CB">
        <w:rPr>
          <w:b/>
        </w:rPr>
        <w:br/>
        <w:t xml:space="preserve">University of California High-Performance </w:t>
      </w:r>
      <w:proofErr w:type="spellStart"/>
      <w:r w:rsidRPr="00D315CB">
        <w:rPr>
          <w:b/>
        </w:rPr>
        <w:t>AstroComputing</w:t>
      </w:r>
      <w:proofErr w:type="spellEnd"/>
      <w:r w:rsidRPr="00D315CB">
        <w:rPr>
          <w:b/>
        </w:rPr>
        <w:t xml:space="preserve"> Center (UC-HiPACC)</w:t>
      </w:r>
    </w:p>
    <w:p w:rsidR="00BA2888" w:rsidRPr="00D315CB" w:rsidRDefault="00BA2888" w:rsidP="00BA2888">
      <w:pPr>
        <w:widowControl w:val="0"/>
        <w:jc w:val="center"/>
        <w:rPr>
          <w:b/>
        </w:rPr>
      </w:pPr>
    </w:p>
    <w:p w:rsidR="00BA2888" w:rsidRPr="00D315CB" w:rsidRDefault="00BA2888" w:rsidP="00BA2888">
      <w:pPr>
        <w:widowControl w:val="0"/>
        <w:jc w:val="center"/>
      </w:pPr>
      <w:r w:rsidRPr="00D315CB">
        <w:t>Alternative Sources of Funding Sought</w:t>
      </w:r>
    </w:p>
    <w:p w:rsidR="00BA2888" w:rsidRPr="00D315CB" w:rsidRDefault="00BA2888" w:rsidP="00BA2888">
      <w:pPr>
        <w:jc w:val="center"/>
      </w:pPr>
    </w:p>
    <w:p w:rsidR="00BA2888" w:rsidRPr="00D315CB" w:rsidRDefault="00BA2888" w:rsidP="00BA2888">
      <w:r w:rsidRPr="00D315CB">
        <w:tab/>
      </w:r>
    </w:p>
    <w:p w:rsidR="00BA2888" w:rsidRDefault="00BA2888" w:rsidP="00BA2888">
      <w:pPr>
        <w:widowControl w:val="0"/>
        <w:ind w:firstLine="720"/>
      </w:pPr>
      <w:r w:rsidRPr="00D315CB">
        <w:t xml:space="preserve">Funding has not been renewed for 2015 and beyond for the five-year-old University of California High-Performance </w:t>
      </w:r>
      <w:proofErr w:type="spellStart"/>
      <w:r w:rsidRPr="00D315CB">
        <w:t>AstroComputing</w:t>
      </w:r>
      <w:proofErr w:type="spellEnd"/>
      <w:r w:rsidRPr="00D315CB">
        <w:t xml:space="preserve"> Center (UC-HiPACC). UC-</w:t>
      </w:r>
      <w:proofErr w:type="spellStart"/>
      <w:r w:rsidRPr="00D315CB">
        <w:t>HiPACC’s</w:t>
      </w:r>
      <w:proofErr w:type="spellEnd"/>
      <w:r w:rsidRPr="00D315CB">
        <w:t xml:space="preserve"> major programs are therefore suspended: the advanced International Summer Schools on </w:t>
      </w:r>
      <w:proofErr w:type="spellStart"/>
      <w:r w:rsidRPr="00D315CB">
        <w:t>A</w:t>
      </w:r>
      <w:r w:rsidR="001F1D71" w:rsidRPr="00D315CB">
        <w:t>stroC</w:t>
      </w:r>
      <w:r w:rsidRPr="00D315CB">
        <w:t>omputing</w:t>
      </w:r>
      <w:proofErr w:type="spellEnd"/>
      <w:r w:rsidRPr="00D315CB">
        <w:t xml:space="preserve"> (ISSAC), the spring and fall program of s</w:t>
      </w:r>
      <w:bookmarkStart w:id="0" w:name="_GoBack"/>
      <w:bookmarkEnd w:id="0"/>
      <w:r>
        <w:t xml:space="preserve">mall grants for students and researchers, the support of relevant meetings and workshops, plus the computational science press room outreach news service and the popular </w:t>
      </w:r>
      <w:proofErr w:type="spellStart"/>
      <w:r>
        <w:t>AstroShorts</w:t>
      </w:r>
      <w:proofErr w:type="spellEnd"/>
      <w:r>
        <w:t xml:space="preserve"> for astronomy clubs.</w:t>
      </w:r>
    </w:p>
    <w:p w:rsidR="00BA2888" w:rsidRDefault="00BA2888" w:rsidP="00BA2888">
      <w:pPr>
        <w:widowControl w:val="0"/>
      </w:pPr>
    </w:p>
    <w:p w:rsidR="00BA2888" w:rsidRDefault="00BA2888" w:rsidP="00BA2888">
      <w:pPr>
        <w:widowControl w:val="0"/>
        <w:ind w:firstLine="720"/>
      </w:pPr>
      <w:r>
        <w:t>Alternative sources of funding are now being sought. Meantime, a No-Cost Extension to the grant has been approved through March 31, 2015, to support limited operations for UC-HiPACC, including the pioneering AGORA research effort, preparation of a five-year report detailing UC-</w:t>
      </w:r>
      <w:proofErr w:type="spellStart"/>
      <w:r>
        <w:t>HiPACC’s</w:t>
      </w:r>
      <w:proofErr w:type="spellEnd"/>
      <w:r>
        <w:t xml:space="preserve"> record of accomplishments, and crafting of proposals for outside support. Pending receipt of alternative funding, some suspended programs may be resumed. The UC-HiPACC website at </w:t>
      </w:r>
      <w:hyperlink r:id="rId8" w:history="1">
        <w:r w:rsidRPr="00D5466B">
          <w:rPr>
            <w:rStyle w:val="Hyperlink"/>
          </w:rPr>
          <w:t>http://hipacc.ucsc.edu/</w:t>
        </w:r>
      </w:hyperlink>
      <w:r>
        <w:t xml:space="preserve"> with its archive of useful resources will remain online for the foreseeable future.</w:t>
      </w:r>
    </w:p>
    <w:p w:rsidR="00BA2888" w:rsidRDefault="00BA2888" w:rsidP="00BA2888">
      <w:pPr>
        <w:widowControl w:val="0"/>
      </w:pPr>
    </w:p>
    <w:p w:rsidR="00BA2888" w:rsidRPr="00BF0436" w:rsidRDefault="00BA2888" w:rsidP="00BA2888">
      <w:pPr>
        <w:widowControl w:val="0"/>
        <w:rPr>
          <w:b/>
        </w:rPr>
      </w:pPr>
      <w:r>
        <w:rPr>
          <w:b/>
        </w:rPr>
        <w:t>Summary of Achievements</w:t>
      </w:r>
    </w:p>
    <w:p w:rsidR="00BA2888" w:rsidRDefault="00BA2888" w:rsidP="00BA2888">
      <w:pPr>
        <w:widowControl w:val="0"/>
      </w:pPr>
      <w:r>
        <w:tab/>
        <w:t xml:space="preserve">In 2009, UC-HiPACC was one of 37 new </w:t>
      </w:r>
      <w:proofErr w:type="spellStart"/>
      <w:r>
        <w:t>Multicampus</w:t>
      </w:r>
      <w:proofErr w:type="spellEnd"/>
      <w:r>
        <w:t xml:space="preserve"> Research Programs and Initiatives (MRPIs) created though funding from the University of California Office of the President (UCOP). The MRPI program was dedicated to strengthening research throughout entire UC system by instituting mechanisms to encourage and fund </w:t>
      </w:r>
      <w:proofErr w:type="spellStart"/>
      <w:r>
        <w:t>multicampus</w:t>
      </w:r>
      <w:proofErr w:type="spellEnd"/>
      <w:r>
        <w:t xml:space="preserve"> collaboration and sharing of resources. UC-HiPACC involved representatives and participants from nine of the ten UC campuses (all but UC San Francisco, a medical campus), plus all three UC-affiliated U.S. Department of Energy national laboratories (Lawrence Berkeley National Laboratory and Lawrence Livermore National Laboratory in California, and Los Alamos National Laboratory in New Mexico). UC-HiPACC funding was approximately $350,000 per year.</w:t>
      </w:r>
    </w:p>
    <w:p w:rsidR="00BA2888" w:rsidRDefault="00BA2888" w:rsidP="00BA2888">
      <w:pPr>
        <w:widowControl w:val="0"/>
      </w:pPr>
    </w:p>
    <w:p w:rsidR="00BA2888" w:rsidRDefault="00BA2888" w:rsidP="00BA2888">
      <w:pPr>
        <w:widowControl w:val="0"/>
        <w:ind w:firstLine="720"/>
      </w:pPr>
      <w:r>
        <w:t>“UC-HiPACC tremendously enhanced the ability of astrophysicists to cooperate across the UC system and to attract students and funding,” said Joel R. Primack, UC-</w:t>
      </w:r>
      <w:proofErr w:type="spellStart"/>
      <w:r>
        <w:t>HiPACC’s</w:t>
      </w:r>
      <w:proofErr w:type="spellEnd"/>
      <w:r>
        <w:t xml:space="preserve"> founder and director. “It took years to build UC-HiPACC, and its loss is devastating.” </w:t>
      </w:r>
    </w:p>
    <w:p w:rsidR="00BA2888" w:rsidRDefault="00BA2888" w:rsidP="00BA2888">
      <w:pPr>
        <w:widowControl w:val="0"/>
        <w:ind w:firstLine="720"/>
      </w:pPr>
      <w:r>
        <w:lastRenderedPageBreak/>
        <w:t xml:space="preserve">In its five years of operation from 2010 through 2014, UC-HiPACC </w:t>
      </w:r>
    </w:p>
    <w:p w:rsidR="00BA2888" w:rsidRDefault="00BA2888" w:rsidP="00BA2888">
      <w:pPr>
        <w:widowControl w:val="0"/>
        <w:ind w:firstLine="720"/>
      </w:pPr>
    </w:p>
    <w:p w:rsidR="00BA2888" w:rsidRDefault="00BA2888" w:rsidP="00BA2888">
      <w:pPr>
        <w:pStyle w:val="ListParagraph"/>
        <w:widowControl w:val="0"/>
        <w:numPr>
          <w:ilvl w:val="0"/>
          <w:numId w:val="2"/>
        </w:numPr>
        <w:ind w:left="360"/>
        <w:rPr>
          <w:color w:val="auto"/>
          <w:sz w:val="24"/>
          <w:szCs w:val="24"/>
        </w:rPr>
      </w:pPr>
      <w:r w:rsidRPr="00CE7974">
        <w:rPr>
          <w:i/>
          <w:color w:val="auto"/>
          <w:sz w:val="24"/>
          <w:szCs w:val="24"/>
        </w:rPr>
        <w:t xml:space="preserve">Founded and ran five advanced International </w:t>
      </w:r>
      <w:r w:rsidR="00A94E98">
        <w:rPr>
          <w:i/>
          <w:color w:val="auto"/>
          <w:sz w:val="24"/>
          <w:szCs w:val="24"/>
        </w:rPr>
        <w:t xml:space="preserve">Summer Schools on </w:t>
      </w:r>
      <w:proofErr w:type="spellStart"/>
      <w:r w:rsidR="00A94E98">
        <w:rPr>
          <w:i/>
          <w:color w:val="auto"/>
          <w:sz w:val="24"/>
          <w:szCs w:val="24"/>
        </w:rPr>
        <w:t>AstroC</w:t>
      </w:r>
      <w:r w:rsidRPr="00CE7974">
        <w:rPr>
          <w:i/>
          <w:color w:val="auto"/>
          <w:sz w:val="24"/>
          <w:szCs w:val="24"/>
        </w:rPr>
        <w:t>omputing</w:t>
      </w:r>
      <w:proofErr w:type="spellEnd"/>
      <w:r w:rsidRPr="00CE7974">
        <w:rPr>
          <w:i/>
          <w:color w:val="auto"/>
          <w:sz w:val="24"/>
          <w:szCs w:val="24"/>
        </w:rPr>
        <w:t xml:space="preserve"> (ISSAC)</w:t>
      </w:r>
      <w:r>
        <w:rPr>
          <w:color w:val="auto"/>
          <w:sz w:val="24"/>
          <w:szCs w:val="24"/>
        </w:rPr>
        <w:t xml:space="preserve">. The ISSACs each had a different computational astrophysics topic, and the morning lectures were supplemented by afternoon hands-on sessions for students to gain practical experience using relevant codes on a major supercomputer. Altogether, in the five ISSACs leading astrophysicists from around the world taught and coached more than 200 graduate students and postdocs at four different venues (UCB, LBNL, UCSC, </w:t>
      </w:r>
      <w:proofErr w:type="gramStart"/>
      <w:r>
        <w:rPr>
          <w:color w:val="auto"/>
          <w:sz w:val="24"/>
          <w:szCs w:val="24"/>
        </w:rPr>
        <w:t>UCSD</w:t>
      </w:r>
      <w:proofErr w:type="gramEnd"/>
      <w:r>
        <w:rPr>
          <w:color w:val="auto"/>
          <w:sz w:val="24"/>
          <w:szCs w:val="24"/>
        </w:rPr>
        <w:t>). Support from UC-HiPACC included tuition, all housing, some meals, and transportation for faculty and students, with additional funding from NSF and DOE. Slides and videos of all ISSAC lectures are on the UC-HiPACC website.</w:t>
      </w:r>
    </w:p>
    <w:p w:rsidR="00BA2888" w:rsidRDefault="00BA2888" w:rsidP="00BA2888">
      <w:pPr>
        <w:pStyle w:val="ListParagraph"/>
        <w:widowControl w:val="0"/>
        <w:ind w:left="360"/>
        <w:rPr>
          <w:color w:val="auto"/>
          <w:sz w:val="24"/>
          <w:szCs w:val="24"/>
        </w:rPr>
      </w:pPr>
    </w:p>
    <w:p w:rsidR="00BA2888" w:rsidRDefault="00BA2888" w:rsidP="00BA2888">
      <w:pPr>
        <w:pStyle w:val="ListParagraph"/>
        <w:widowControl w:val="0"/>
        <w:numPr>
          <w:ilvl w:val="0"/>
          <w:numId w:val="2"/>
        </w:numPr>
        <w:ind w:left="360"/>
        <w:rPr>
          <w:color w:val="auto"/>
          <w:sz w:val="24"/>
          <w:szCs w:val="24"/>
        </w:rPr>
      </w:pPr>
      <w:r w:rsidRPr="008751D5">
        <w:rPr>
          <w:i/>
          <w:color w:val="auto"/>
          <w:sz w:val="24"/>
          <w:szCs w:val="24"/>
        </w:rPr>
        <w:t>Created the international AGORA (Assembling Galaxies of Resolved Anatomy) collaboration</w:t>
      </w:r>
      <w:r>
        <w:rPr>
          <w:color w:val="auto"/>
          <w:sz w:val="24"/>
          <w:szCs w:val="24"/>
        </w:rPr>
        <w:t>, a major research initiative launched in 2012, which now has over 115 members from 8 countries. Reproducibility is fundamental to scientific research. Thus, AGORA is comparing how 10 leading simulation codes model the evolution of galaxies at high resolution, starting with the same physical assumptions and analyzing all the simulation outputs the same way, to compare the results with each other and with real galaxies in the universe. AGORA support from UC-HiPACC included major working meetings in 2012, 2013, and 2014; remote access for ongoing monthly progress meetings and impromptu working sessions through a web conferencing platform; several development workshops for the analysis codes; and sponsorship of a visualization laboratory to develop powerful new methods that will be widely used in astrophysics and beyond.</w:t>
      </w:r>
    </w:p>
    <w:p w:rsidR="00BA2888" w:rsidRPr="00A722E9" w:rsidRDefault="00BA2888" w:rsidP="00BA2888">
      <w:pPr>
        <w:pStyle w:val="ListParagraph"/>
        <w:rPr>
          <w:color w:val="auto"/>
          <w:sz w:val="24"/>
          <w:szCs w:val="24"/>
        </w:rPr>
      </w:pPr>
    </w:p>
    <w:p w:rsidR="00BA2888" w:rsidRDefault="00BA2888" w:rsidP="00BA2888">
      <w:pPr>
        <w:pStyle w:val="ListParagraph"/>
        <w:widowControl w:val="0"/>
        <w:numPr>
          <w:ilvl w:val="0"/>
          <w:numId w:val="2"/>
        </w:numPr>
        <w:ind w:left="360"/>
        <w:rPr>
          <w:color w:val="auto"/>
          <w:sz w:val="24"/>
          <w:szCs w:val="24"/>
        </w:rPr>
      </w:pPr>
      <w:r>
        <w:rPr>
          <w:i/>
          <w:color w:val="auto"/>
          <w:sz w:val="24"/>
          <w:szCs w:val="24"/>
        </w:rPr>
        <w:t>Cosponsored 10 conference</w:t>
      </w:r>
      <w:r w:rsidRPr="00851856">
        <w:rPr>
          <w:i/>
          <w:color w:val="auto"/>
          <w:sz w:val="24"/>
          <w:szCs w:val="24"/>
        </w:rPr>
        <w:t xml:space="preserve">s </w:t>
      </w:r>
      <w:r>
        <w:rPr>
          <w:i/>
          <w:color w:val="auto"/>
          <w:sz w:val="24"/>
          <w:szCs w:val="24"/>
        </w:rPr>
        <w:t xml:space="preserve">at UC campuses </w:t>
      </w:r>
      <w:r w:rsidRPr="00851856">
        <w:rPr>
          <w:i/>
          <w:color w:val="auto"/>
          <w:sz w:val="24"/>
          <w:szCs w:val="24"/>
        </w:rPr>
        <w:t>on aspects of computational astr</w:t>
      </w:r>
      <w:r>
        <w:rPr>
          <w:i/>
          <w:color w:val="auto"/>
          <w:sz w:val="24"/>
          <w:szCs w:val="24"/>
        </w:rPr>
        <w:t>ophysics, each involving</w:t>
      </w:r>
      <w:r w:rsidRPr="00851856">
        <w:rPr>
          <w:i/>
          <w:color w:val="auto"/>
          <w:sz w:val="24"/>
          <w:szCs w:val="24"/>
        </w:rPr>
        <w:t xml:space="preserve"> 50 </w:t>
      </w:r>
      <w:r>
        <w:rPr>
          <w:i/>
          <w:color w:val="auto"/>
          <w:sz w:val="24"/>
          <w:szCs w:val="24"/>
        </w:rPr>
        <w:t>to</w:t>
      </w:r>
      <w:r w:rsidRPr="00851856">
        <w:rPr>
          <w:i/>
          <w:color w:val="auto"/>
          <w:sz w:val="24"/>
          <w:szCs w:val="24"/>
        </w:rPr>
        <w:t xml:space="preserve"> 120 leading astrophysics researchers from around the world</w:t>
      </w:r>
      <w:r>
        <w:rPr>
          <w:color w:val="auto"/>
          <w:sz w:val="24"/>
          <w:szCs w:val="24"/>
        </w:rPr>
        <w:t xml:space="preserve">. UC-HiPACC also </w:t>
      </w:r>
      <w:r w:rsidRPr="00851856">
        <w:rPr>
          <w:color w:val="auto"/>
          <w:sz w:val="24"/>
          <w:szCs w:val="24"/>
        </w:rPr>
        <w:t xml:space="preserve">provided staff support for a three-week Institute for the Philosophy of Cosmology. </w:t>
      </w:r>
      <w:r>
        <w:rPr>
          <w:color w:val="auto"/>
          <w:sz w:val="24"/>
          <w:szCs w:val="24"/>
        </w:rPr>
        <w:t>Videos and slides from talks at all 11 meetings as well as photos of speakers and participants are archived on the UC-HiPACC website.</w:t>
      </w:r>
    </w:p>
    <w:p w:rsidR="00BA2888" w:rsidRPr="00A722E9" w:rsidRDefault="00BA2888" w:rsidP="00BA2888">
      <w:pPr>
        <w:pStyle w:val="ListParagraph"/>
        <w:rPr>
          <w:color w:val="auto"/>
          <w:sz w:val="24"/>
          <w:szCs w:val="24"/>
        </w:rPr>
      </w:pPr>
    </w:p>
    <w:p w:rsidR="00BA2888" w:rsidRPr="00A722E9" w:rsidRDefault="00BA2888" w:rsidP="00BA2888">
      <w:pPr>
        <w:pStyle w:val="ListParagraph"/>
        <w:widowControl w:val="0"/>
        <w:numPr>
          <w:ilvl w:val="0"/>
          <w:numId w:val="2"/>
        </w:numPr>
        <w:ind w:left="360"/>
        <w:rPr>
          <w:color w:val="auto"/>
          <w:sz w:val="24"/>
          <w:szCs w:val="24"/>
        </w:rPr>
      </w:pPr>
      <w:r>
        <w:rPr>
          <w:i/>
          <w:color w:val="auto"/>
          <w:sz w:val="24"/>
          <w:szCs w:val="24"/>
        </w:rPr>
        <w:t>Awarded 43 small grants totaling $165,000 to researchers at eight UC campuses and all three DOE labs</w:t>
      </w:r>
      <w:r w:rsidRPr="005154A8">
        <w:rPr>
          <w:i/>
          <w:color w:val="auto"/>
          <w:sz w:val="24"/>
          <w:szCs w:val="24"/>
        </w:rPr>
        <w:t>.</w:t>
      </w:r>
      <w:r w:rsidRPr="005154A8">
        <w:rPr>
          <w:i/>
          <w:color w:val="FF0000"/>
          <w:sz w:val="24"/>
          <w:szCs w:val="24"/>
        </w:rPr>
        <w:t xml:space="preserve"> </w:t>
      </w:r>
      <w:r>
        <w:rPr>
          <w:color w:val="auto"/>
          <w:sz w:val="24"/>
          <w:szCs w:val="24"/>
        </w:rPr>
        <w:t xml:space="preserve">The small grants encouraged </w:t>
      </w:r>
      <w:proofErr w:type="spellStart"/>
      <w:r>
        <w:rPr>
          <w:color w:val="auto"/>
          <w:sz w:val="24"/>
          <w:szCs w:val="24"/>
        </w:rPr>
        <w:t>multicampus</w:t>
      </w:r>
      <w:proofErr w:type="spellEnd"/>
      <w:r>
        <w:rPr>
          <w:color w:val="auto"/>
          <w:sz w:val="24"/>
          <w:szCs w:val="24"/>
        </w:rPr>
        <w:t xml:space="preserve"> collaborations by offering support for activities not normally covered under federal grants, such as mini-conferences and travel between campuses or labs to do research. Small grants also supported undergraduate research projects in computational astronomy, and offered matching funds for computational equipment. </w:t>
      </w:r>
    </w:p>
    <w:p w:rsidR="00BA2888" w:rsidRPr="00A722E9" w:rsidRDefault="00BA2888" w:rsidP="00BA2888">
      <w:pPr>
        <w:pStyle w:val="ListParagraph"/>
        <w:rPr>
          <w:color w:val="auto"/>
          <w:sz w:val="24"/>
          <w:szCs w:val="24"/>
        </w:rPr>
      </w:pPr>
    </w:p>
    <w:p w:rsidR="00BA2888" w:rsidRDefault="00A94E98" w:rsidP="00BA2888">
      <w:pPr>
        <w:pStyle w:val="ListParagraph"/>
        <w:widowControl w:val="0"/>
        <w:numPr>
          <w:ilvl w:val="0"/>
          <w:numId w:val="2"/>
        </w:numPr>
        <w:ind w:left="360"/>
        <w:rPr>
          <w:color w:val="auto"/>
          <w:sz w:val="24"/>
          <w:szCs w:val="24"/>
        </w:rPr>
      </w:pPr>
      <w:r>
        <w:rPr>
          <w:i/>
          <w:color w:val="auto"/>
          <w:sz w:val="24"/>
          <w:szCs w:val="24"/>
        </w:rPr>
        <w:t xml:space="preserve">Published </w:t>
      </w:r>
      <w:r w:rsidR="00BA2888">
        <w:rPr>
          <w:i/>
          <w:color w:val="auto"/>
          <w:sz w:val="24"/>
          <w:szCs w:val="24"/>
        </w:rPr>
        <w:t xml:space="preserve">half a dozen feature articles on computational astrophysics research in major </w:t>
      </w:r>
      <w:r>
        <w:rPr>
          <w:i/>
          <w:color w:val="auto"/>
          <w:sz w:val="24"/>
          <w:szCs w:val="24"/>
        </w:rPr>
        <w:t>science magazines and assisted</w:t>
      </w:r>
      <w:r w:rsidR="00BA2888">
        <w:rPr>
          <w:i/>
          <w:color w:val="auto"/>
          <w:sz w:val="24"/>
          <w:szCs w:val="24"/>
        </w:rPr>
        <w:t xml:space="preserve"> in the preparation of major planetarium shows</w:t>
      </w:r>
      <w:r>
        <w:rPr>
          <w:i/>
          <w:color w:val="auto"/>
          <w:sz w:val="24"/>
          <w:szCs w:val="24"/>
        </w:rPr>
        <w:t>, plus conducted other education and outreach</w:t>
      </w:r>
      <w:r w:rsidR="00BA2888">
        <w:rPr>
          <w:i/>
          <w:color w:val="auto"/>
          <w:sz w:val="24"/>
          <w:szCs w:val="24"/>
        </w:rPr>
        <w:t>.</w:t>
      </w:r>
      <w:r w:rsidR="00BA2888">
        <w:rPr>
          <w:color w:val="auto"/>
          <w:sz w:val="24"/>
          <w:szCs w:val="24"/>
        </w:rPr>
        <w:t xml:space="preserve"> Two of the articles—both for </w:t>
      </w:r>
      <w:r w:rsidR="00BA2888">
        <w:rPr>
          <w:i/>
          <w:color w:val="auto"/>
          <w:sz w:val="24"/>
          <w:szCs w:val="24"/>
        </w:rPr>
        <w:t xml:space="preserve">Sky &amp; Telescope </w:t>
      </w:r>
      <w:r w:rsidR="00BA2888">
        <w:rPr>
          <w:color w:val="auto"/>
          <w:sz w:val="24"/>
          <w:szCs w:val="24"/>
        </w:rPr>
        <w:t>(July 2012 and June 2014)</w:t>
      </w:r>
      <w:r w:rsidR="00BA2888">
        <w:rPr>
          <w:i/>
          <w:color w:val="auto"/>
          <w:sz w:val="24"/>
          <w:szCs w:val="24"/>
        </w:rPr>
        <w:t>—</w:t>
      </w:r>
      <w:r w:rsidR="00BA2888">
        <w:rPr>
          <w:color w:val="auto"/>
          <w:sz w:val="24"/>
          <w:szCs w:val="24"/>
        </w:rPr>
        <w:t>were magazine cover stories. Major planetariums that benefitted included Adler in Chicago, Hayden in New York City, and Morrison in San Francisco.</w:t>
      </w:r>
    </w:p>
    <w:p w:rsidR="00BA2888" w:rsidRPr="00A722E9" w:rsidRDefault="00BA2888" w:rsidP="00BA2888">
      <w:pPr>
        <w:pStyle w:val="ListParagraph"/>
        <w:rPr>
          <w:color w:val="auto"/>
          <w:sz w:val="24"/>
          <w:szCs w:val="24"/>
        </w:rPr>
      </w:pPr>
    </w:p>
    <w:p w:rsidR="00BA2888" w:rsidRDefault="00BA2888" w:rsidP="00BA2888">
      <w:pPr>
        <w:pStyle w:val="ListParagraph"/>
        <w:widowControl w:val="0"/>
        <w:numPr>
          <w:ilvl w:val="0"/>
          <w:numId w:val="2"/>
        </w:numPr>
        <w:ind w:left="360"/>
        <w:rPr>
          <w:color w:val="auto"/>
          <w:sz w:val="24"/>
          <w:szCs w:val="24"/>
        </w:rPr>
      </w:pPr>
      <w:r>
        <w:rPr>
          <w:i/>
          <w:color w:val="auto"/>
          <w:sz w:val="24"/>
          <w:szCs w:val="24"/>
        </w:rPr>
        <w:t xml:space="preserve">Sponsored the first journalism boot camp ever held on computational astrophysics, and the first on astronomy ever held on the West Coast. </w:t>
      </w:r>
      <w:r>
        <w:rPr>
          <w:color w:val="auto"/>
          <w:sz w:val="24"/>
          <w:szCs w:val="24"/>
        </w:rPr>
        <w:t xml:space="preserve">With the theme of “From Planets to Cosmos,” the three-day intensive boot camp of lectures and field trips attracted 20 of the world’s top science journalists in all media whose publications and programs reach as estimated 10 million readers and viewers. At least 10 feature publications and programs resulted on research in computational astronomy. </w:t>
      </w:r>
    </w:p>
    <w:p w:rsidR="00BA2888" w:rsidRPr="00A722E9" w:rsidRDefault="00BA2888" w:rsidP="00BA2888">
      <w:pPr>
        <w:pStyle w:val="ListParagraph"/>
        <w:rPr>
          <w:color w:val="auto"/>
          <w:sz w:val="24"/>
          <w:szCs w:val="24"/>
        </w:rPr>
      </w:pPr>
    </w:p>
    <w:p w:rsidR="00BA2888" w:rsidRDefault="00BA2888" w:rsidP="00BA2888">
      <w:pPr>
        <w:pStyle w:val="ListParagraph"/>
        <w:widowControl w:val="0"/>
        <w:numPr>
          <w:ilvl w:val="0"/>
          <w:numId w:val="2"/>
        </w:numPr>
        <w:ind w:left="360"/>
        <w:rPr>
          <w:color w:val="auto"/>
          <w:sz w:val="24"/>
          <w:szCs w:val="24"/>
        </w:rPr>
      </w:pPr>
      <w:r>
        <w:rPr>
          <w:i/>
          <w:color w:val="auto"/>
          <w:sz w:val="24"/>
          <w:szCs w:val="24"/>
        </w:rPr>
        <w:t xml:space="preserve">Created the monthly series of 600-word </w:t>
      </w:r>
      <w:proofErr w:type="spellStart"/>
      <w:r>
        <w:rPr>
          <w:i/>
          <w:color w:val="auto"/>
          <w:sz w:val="24"/>
          <w:szCs w:val="24"/>
        </w:rPr>
        <w:t>AstroShort</w:t>
      </w:r>
      <w:proofErr w:type="spellEnd"/>
      <w:r>
        <w:rPr>
          <w:i/>
          <w:color w:val="auto"/>
          <w:sz w:val="24"/>
          <w:szCs w:val="24"/>
        </w:rPr>
        <w:t xml:space="preserve"> short features on current UC/DOE lab research in computational astrophysics. </w:t>
      </w:r>
      <w:r>
        <w:rPr>
          <w:color w:val="auto"/>
          <w:sz w:val="24"/>
          <w:szCs w:val="24"/>
        </w:rPr>
        <w:t xml:space="preserve">Modeled on the successful series of NASA Space Place stories, </w:t>
      </w:r>
      <w:proofErr w:type="spellStart"/>
      <w:r>
        <w:rPr>
          <w:color w:val="auto"/>
          <w:sz w:val="24"/>
          <w:szCs w:val="24"/>
        </w:rPr>
        <w:t>AstroShorts</w:t>
      </w:r>
      <w:proofErr w:type="spellEnd"/>
      <w:r>
        <w:rPr>
          <w:color w:val="auto"/>
          <w:sz w:val="24"/>
          <w:szCs w:val="24"/>
        </w:rPr>
        <w:t xml:space="preserve"> were</w:t>
      </w:r>
      <w:r w:rsidRPr="00AB3236">
        <w:rPr>
          <w:color w:val="auto"/>
          <w:sz w:val="24"/>
          <w:szCs w:val="24"/>
        </w:rPr>
        <w:t xml:space="preserve"> intended for reproduction in astronomical society newsletters, newspapers, websites, and other lay media</w:t>
      </w:r>
      <w:r>
        <w:rPr>
          <w:color w:val="auto"/>
          <w:sz w:val="24"/>
          <w:szCs w:val="24"/>
        </w:rPr>
        <w:t xml:space="preserve">, but they also drew a following among scientists who appreciated the succinct summaries of current work outside their immediate research field. The complete archive of </w:t>
      </w:r>
      <w:proofErr w:type="spellStart"/>
      <w:r>
        <w:rPr>
          <w:color w:val="auto"/>
          <w:sz w:val="24"/>
          <w:szCs w:val="24"/>
        </w:rPr>
        <w:t>AstroShorts</w:t>
      </w:r>
      <w:proofErr w:type="spellEnd"/>
      <w:r>
        <w:rPr>
          <w:color w:val="auto"/>
          <w:sz w:val="24"/>
          <w:szCs w:val="24"/>
        </w:rPr>
        <w:t xml:space="preserve"> from January 2012 through December 2014 is at </w:t>
      </w:r>
      <w:hyperlink r:id="rId9" w:history="1">
        <w:r w:rsidRPr="00B373D4">
          <w:rPr>
            <w:rStyle w:val="Hyperlink"/>
            <w:sz w:val="24"/>
            <w:szCs w:val="24"/>
          </w:rPr>
          <w:t>http://hipacc.ucsc.edu/AstroShorts.html</w:t>
        </w:r>
      </w:hyperlink>
      <w:r>
        <w:rPr>
          <w:color w:val="auto"/>
          <w:sz w:val="24"/>
          <w:szCs w:val="24"/>
        </w:rPr>
        <w:t>.</w:t>
      </w:r>
    </w:p>
    <w:p w:rsidR="00BA2888" w:rsidRPr="00A722E9" w:rsidRDefault="00BA2888" w:rsidP="00BA2888">
      <w:pPr>
        <w:pStyle w:val="ListParagraph"/>
        <w:rPr>
          <w:color w:val="auto"/>
          <w:sz w:val="24"/>
          <w:szCs w:val="24"/>
        </w:rPr>
      </w:pPr>
    </w:p>
    <w:p w:rsidR="00BA2888" w:rsidRPr="00B07507" w:rsidRDefault="00BA2888" w:rsidP="00BA2888">
      <w:pPr>
        <w:pStyle w:val="ListParagraph"/>
        <w:widowControl w:val="0"/>
        <w:numPr>
          <w:ilvl w:val="0"/>
          <w:numId w:val="2"/>
        </w:numPr>
        <w:ind w:left="360"/>
        <w:rPr>
          <w:color w:val="auto"/>
          <w:sz w:val="24"/>
          <w:szCs w:val="24"/>
        </w:rPr>
      </w:pPr>
      <w:r>
        <w:rPr>
          <w:i/>
          <w:color w:val="auto"/>
          <w:sz w:val="24"/>
          <w:szCs w:val="24"/>
        </w:rPr>
        <w:t>Presented on the UC-HiPACC website a monthly digest of press releases on computational astrophysics and data science, plus education/outreach in both areas from UC campuses and affiliated DOE labs.</w:t>
      </w:r>
    </w:p>
    <w:p w:rsidR="00BA2888" w:rsidRDefault="00BA2888" w:rsidP="00BA2888">
      <w:pPr>
        <w:widowControl w:val="0"/>
      </w:pPr>
    </w:p>
    <w:p w:rsidR="00BA2888" w:rsidRPr="00737089" w:rsidRDefault="00BA2888" w:rsidP="00BA2888">
      <w:pPr>
        <w:widowControl w:val="0"/>
        <w:ind w:firstLine="360"/>
      </w:pPr>
      <w:r>
        <w:t>“These all have been tremendously useful activities strengthening computational astrophysics at the University of California and beyond,” said UC-HiPACC director Primack. “We very much hope that it will be possible to continue at least some of them in preparation for discoveries about the formation of galaxies and the nature of dark matter and dark energy in the new era of giant telescopes—such as the Large Synoptic Survey Telescope (LSST) and the Thirty Meter Telescope (TMT).”</w:t>
      </w:r>
      <w:r>
        <w:br/>
      </w:r>
    </w:p>
    <w:p w:rsidR="00BA2888" w:rsidRDefault="00BA2888" w:rsidP="00BA2888">
      <w:pPr>
        <w:widowControl w:val="0"/>
      </w:pPr>
    </w:p>
    <w:p w:rsidR="00BA2888" w:rsidRPr="00737089" w:rsidRDefault="00BA2888" w:rsidP="00BA2888">
      <w:pPr>
        <w:widowControl w:val="0"/>
        <w:rPr>
          <w:sz w:val="20"/>
          <w:szCs w:val="20"/>
        </w:rPr>
      </w:pPr>
    </w:p>
    <w:p w:rsidR="00BA2888" w:rsidRDefault="00BA2888" w:rsidP="00BA2888">
      <w:pPr>
        <w:widowControl w:val="0"/>
        <w:rPr>
          <w:sz w:val="20"/>
          <w:szCs w:val="20"/>
        </w:rPr>
      </w:pPr>
    </w:p>
    <w:p w:rsidR="00BA2888" w:rsidRPr="009817DC" w:rsidRDefault="00BA2888" w:rsidP="00BA2888">
      <w:pPr>
        <w:spacing w:line="360" w:lineRule="auto"/>
      </w:pPr>
      <w:r w:rsidRPr="00B76E0A">
        <w:rPr>
          <w:b/>
        </w:rPr>
        <w:t>For interviews, contact</w:t>
      </w:r>
      <w:r w:rsidRPr="00B76E0A">
        <w:t xml:space="preserve">: </w:t>
      </w:r>
    </w:p>
    <w:p w:rsidR="00BA2888" w:rsidRPr="009E51DE" w:rsidRDefault="00BA2888" w:rsidP="00BA2888">
      <w:r w:rsidRPr="009E51DE">
        <w:t>Joel R. Primack, Director</w:t>
      </w:r>
      <w:r w:rsidRPr="009E51DE">
        <w:br/>
        <w:t xml:space="preserve">University of California High-Performance </w:t>
      </w:r>
      <w:proofErr w:type="spellStart"/>
      <w:r w:rsidRPr="009E51DE">
        <w:t>AstroComputing</w:t>
      </w:r>
      <w:proofErr w:type="spellEnd"/>
      <w:r w:rsidRPr="009E51DE">
        <w:t xml:space="preserve"> Center (UC-HiPACC</w:t>
      </w:r>
      <w:proofErr w:type="gramStart"/>
      <w:r w:rsidRPr="009E51DE">
        <w:t>)</w:t>
      </w:r>
      <w:proofErr w:type="gramEnd"/>
      <w:r w:rsidRPr="009E51DE">
        <w:br/>
        <w:t>Department of Physics</w:t>
      </w:r>
      <w:r w:rsidRPr="009E51DE">
        <w:br/>
        <w:t>University of California, Santa Cruz 95064</w:t>
      </w:r>
      <w:r w:rsidRPr="009E51DE">
        <w:br/>
      </w:r>
      <w:hyperlink r:id="rId10" w:history="1">
        <w:r w:rsidRPr="009E51DE">
          <w:rPr>
            <w:rStyle w:val="Hyperlink"/>
          </w:rPr>
          <w:t>joel@ucsc.edu</w:t>
        </w:r>
      </w:hyperlink>
      <w:r w:rsidRPr="009E51DE">
        <w:t xml:space="preserve"> </w:t>
      </w:r>
      <w:r w:rsidRPr="009E51DE">
        <w:br/>
        <w:t>Cell: 831-345-8960</w:t>
      </w:r>
    </w:p>
    <w:p w:rsidR="00BA2888" w:rsidRPr="009E51DE" w:rsidRDefault="00BA2888" w:rsidP="00BA2888"/>
    <w:p w:rsidR="00BA2888" w:rsidRPr="009E51DE" w:rsidRDefault="00BA2888" w:rsidP="00BA2888"/>
    <w:p w:rsidR="00BA2888" w:rsidRPr="009E51DE" w:rsidRDefault="00BA2888" w:rsidP="00BA2888">
      <w:pPr>
        <w:rPr>
          <w:sz w:val="20"/>
          <w:szCs w:val="20"/>
        </w:rPr>
      </w:pPr>
      <w:r w:rsidRPr="009E51DE">
        <w:rPr>
          <w:sz w:val="20"/>
          <w:szCs w:val="20"/>
        </w:rPr>
        <w:t>Press release written by</w:t>
      </w:r>
      <w:proofErr w:type="gramStart"/>
      <w:r w:rsidRPr="009E51DE">
        <w:rPr>
          <w:sz w:val="20"/>
          <w:szCs w:val="20"/>
        </w:rPr>
        <w:t>:</w:t>
      </w:r>
      <w:proofErr w:type="gramEnd"/>
      <w:r w:rsidRPr="009E51DE">
        <w:rPr>
          <w:sz w:val="20"/>
          <w:szCs w:val="20"/>
        </w:rPr>
        <w:br/>
        <w:t>Trudy E. Bell, M.A.</w:t>
      </w:r>
      <w:r w:rsidRPr="009E51DE">
        <w:rPr>
          <w:sz w:val="20"/>
          <w:szCs w:val="20"/>
        </w:rPr>
        <w:br/>
        <w:t xml:space="preserve">Senior Writer, UC-HiPACC </w:t>
      </w:r>
      <w:r w:rsidRPr="009E51DE">
        <w:rPr>
          <w:sz w:val="20"/>
          <w:szCs w:val="20"/>
        </w:rPr>
        <w:br/>
      </w:r>
      <w:hyperlink r:id="rId11" w:history="1">
        <w:r w:rsidRPr="009E51DE">
          <w:rPr>
            <w:rStyle w:val="Hyperlink"/>
            <w:sz w:val="20"/>
            <w:szCs w:val="20"/>
          </w:rPr>
          <w:t>t.e.bell@ieee.org</w:t>
        </w:r>
      </w:hyperlink>
      <w:r w:rsidRPr="009E51DE">
        <w:rPr>
          <w:sz w:val="20"/>
          <w:szCs w:val="20"/>
        </w:rPr>
        <w:t xml:space="preserve"> or </w:t>
      </w:r>
      <w:hyperlink r:id="rId12" w:history="1">
        <w:r w:rsidRPr="009E51DE">
          <w:rPr>
            <w:rStyle w:val="Hyperlink"/>
            <w:sz w:val="20"/>
            <w:szCs w:val="20"/>
          </w:rPr>
          <w:t>tebell@ucsc.edu</w:t>
        </w:r>
      </w:hyperlink>
      <w:r w:rsidRPr="009E51DE">
        <w:rPr>
          <w:sz w:val="20"/>
          <w:szCs w:val="20"/>
        </w:rPr>
        <w:t xml:space="preserve"> </w:t>
      </w:r>
    </w:p>
    <w:p w:rsidR="00BA2888" w:rsidRPr="004808AA" w:rsidRDefault="00BA2888" w:rsidP="00BA2888"/>
    <w:p w:rsidR="00C867B7" w:rsidRDefault="00C867B7" w:rsidP="00BA2888"/>
    <w:p w:rsidR="001F1D71" w:rsidRDefault="001F1D71" w:rsidP="00BA2888">
      <w:r>
        <w:t>Illustration: UC-HiPACC logo (Credit: UC-HiPACC)</w:t>
      </w:r>
    </w:p>
    <w:p w:rsidR="001F1D71" w:rsidRDefault="001F1D71" w:rsidP="00BA2888">
      <w:r>
        <w:t>CAPTION:</w:t>
      </w:r>
    </w:p>
    <w:p w:rsidR="001F1D71" w:rsidRDefault="001F1D71" w:rsidP="00BA2888"/>
    <w:p w:rsidR="001F1D71" w:rsidRPr="004808AA" w:rsidRDefault="001F1D71" w:rsidP="00BA2888">
      <w:r w:rsidRPr="00670EFE">
        <w:rPr>
          <w:sz w:val="22"/>
          <w:szCs w:val="22"/>
        </w:rPr>
        <w:t xml:space="preserve">In its first five years, the University of California High-Performance </w:t>
      </w:r>
      <w:proofErr w:type="spellStart"/>
      <w:r w:rsidRPr="00670EFE">
        <w:rPr>
          <w:sz w:val="22"/>
          <w:szCs w:val="22"/>
        </w:rPr>
        <w:t>AstroComputing</w:t>
      </w:r>
      <w:proofErr w:type="spellEnd"/>
      <w:r w:rsidRPr="00670EFE">
        <w:rPr>
          <w:sz w:val="22"/>
          <w:szCs w:val="22"/>
        </w:rPr>
        <w:t xml:space="preserve"> Center (UC-HiPACC) founded and ran five advanced International Summer Schools on </w:t>
      </w:r>
      <w:proofErr w:type="spellStart"/>
      <w:r w:rsidRPr="00670EFE">
        <w:rPr>
          <w:sz w:val="22"/>
          <w:szCs w:val="22"/>
        </w:rPr>
        <w:t>AstroComputing</w:t>
      </w:r>
      <w:proofErr w:type="spellEnd"/>
      <w:r w:rsidRPr="00670EFE">
        <w:rPr>
          <w:sz w:val="22"/>
          <w:szCs w:val="22"/>
        </w:rPr>
        <w:t xml:space="preserve"> (ISSAC); created the international AGORA (Assembling Galaxies of Resolved Anatomy) collaboration for comparing 10 leading galaxy simulation codes; cosponsored 10 conferences at UC campuses on aspects of computational astrophysics; awarded 43 small grants totaling $165,000 to researchers at eight UC campuses and all three DOE labs; published half a dozen feature articles on computational astrophysics research in major science magazines and assisted in the preparation of major planetarium shows; sponsored the first journalism boot camp ever held on computational astrophysics; and created the monthly series of 600-word </w:t>
      </w:r>
      <w:proofErr w:type="spellStart"/>
      <w:r w:rsidRPr="00670EFE">
        <w:rPr>
          <w:sz w:val="22"/>
          <w:szCs w:val="22"/>
        </w:rPr>
        <w:t>AstroShort</w:t>
      </w:r>
      <w:proofErr w:type="spellEnd"/>
      <w:r w:rsidRPr="00670EFE">
        <w:rPr>
          <w:sz w:val="22"/>
          <w:szCs w:val="22"/>
        </w:rPr>
        <w:t xml:space="preserve"> short features on current UC/DOE lab research in computational astrophysics.</w:t>
      </w:r>
    </w:p>
    <w:sectPr w:rsidR="001F1D71" w:rsidRPr="004808AA" w:rsidSect="00025EFD">
      <w:footerReference w:type="default" r:id="rId13"/>
      <w:headerReference w:type="first" r:id="rId14"/>
      <w:type w:val="continuous"/>
      <w:pgSz w:w="12240" w:h="15840" w:code="1"/>
      <w:pgMar w:top="936" w:right="936" w:bottom="1224" w:left="936"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CD" w:rsidRDefault="00F767CD">
      <w:r>
        <w:separator/>
      </w:r>
    </w:p>
  </w:endnote>
  <w:endnote w:type="continuationSeparator" w:id="0">
    <w:p w:rsidR="00F767CD" w:rsidRDefault="00F7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1C" w:rsidRDefault="00304C1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UC-HiPACC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315CB" w:rsidRPr="00D315C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304C1C" w:rsidRDefault="00304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CD" w:rsidRDefault="00F767CD">
      <w:r>
        <w:separator/>
      </w:r>
    </w:p>
  </w:footnote>
  <w:footnote w:type="continuationSeparator" w:id="0">
    <w:p w:rsidR="00F767CD" w:rsidRDefault="00F7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DD" w:rsidRDefault="00A638DD">
    <w:pPr>
      <w:rPr>
        <w:rFonts w:ascii="Book Antiqua" w:hAnsi="Book Antiqua"/>
        <w:spacing w:val="60"/>
      </w:rPr>
    </w:pPr>
  </w:p>
  <w:p w:rsidR="00EE5413" w:rsidRDefault="00EE5413" w:rsidP="00EE5413">
    <w:pPr>
      <w:rPr>
        <w:rFonts w:ascii="Book Antiqua" w:hAnsi="Book Antiqua"/>
        <w:spacing w:val="60"/>
      </w:rPr>
    </w:pPr>
    <w:r>
      <w:rPr>
        <w:rFonts w:ascii="Book Antiqua" w:hAnsi="Book Antiqua"/>
        <w:spacing w:val="60"/>
      </w:rPr>
      <w:t>UNIVERSITY OF CALIFORNIA</w:t>
    </w:r>
  </w:p>
  <w:tbl>
    <w:tblPr>
      <w:tblW w:w="0" w:type="auto"/>
      <w:tblInd w:w="108" w:type="dxa"/>
      <w:tblLayout w:type="fixed"/>
      <w:tblLook w:val="0000" w:firstRow="0" w:lastRow="0" w:firstColumn="0" w:lastColumn="0" w:noHBand="0" w:noVBand="0"/>
    </w:tblPr>
    <w:tblGrid>
      <w:gridCol w:w="6840"/>
      <w:gridCol w:w="468"/>
      <w:gridCol w:w="882"/>
      <w:gridCol w:w="2250"/>
      <w:gridCol w:w="108"/>
    </w:tblGrid>
    <w:tr w:rsidR="00EE5413">
      <w:trPr>
        <w:gridAfter w:val="1"/>
        <w:wAfter w:w="108" w:type="dxa"/>
        <w:trHeight w:val="603"/>
      </w:trPr>
      <w:tc>
        <w:tcPr>
          <w:tcW w:w="6840" w:type="dxa"/>
          <w:tcBorders>
            <w:bottom w:val="single" w:sz="4" w:space="0" w:color="auto"/>
          </w:tcBorders>
        </w:tcPr>
        <w:p w:rsidR="00EE5413" w:rsidRDefault="00F767CD" w:rsidP="007A02C5">
          <w:pPr>
            <w:pStyle w:val="Header"/>
            <w:jc w:val="center"/>
            <w:rPr>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45.6pt;margin-top:4.85pt;width:58.55pt;height:61.65pt;z-index:251661824" o:allowincell="f">
                <v:imagedata r:id="rId1" o:title=""/>
                <w10:wrap type="topAndBottom"/>
              </v:shape>
              <o:OLEObject Type="Embed" ProgID="Word.Picture.8" ShapeID="_x0000_s2055" DrawAspect="Content" ObjectID="_1480492267" r:id="rId2"/>
            </w:pict>
          </w:r>
        </w:p>
      </w:tc>
      <w:tc>
        <w:tcPr>
          <w:tcW w:w="1350" w:type="dxa"/>
          <w:gridSpan w:val="2"/>
        </w:tcPr>
        <w:p w:rsidR="00EE5413" w:rsidRDefault="00EE5413" w:rsidP="007A02C5">
          <w:pPr>
            <w:pStyle w:val="Header"/>
            <w:rPr>
              <w:sz w:val="16"/>
            </w:rPr>
          </w:pPr>
        </w:p>
      </w:tc>
      <w:tc>
        <w:tcPr>
          <w:tcW w:w="2250" w:type="dxa"/>
          <w:tcBorders>
            <w:bottom w:val="single" w:sz="4" w:space="0" w:color="auto"/>
          </w:tcBorders>
        </w:tcPr>
        <w:p w:rsidR="00EE5413" w:rsidRDefault="00EE5413" w:rsidP="007A02C5">
          <w:pPr>
            <w:pStyle w:val="Header"/>
            <w:jc w:val="center"/>
            <w:rPr>
              <w:sz w:val="16"/>
            </w:rPr>
          </w:pPr>
        </w:p>
      </w:tc>
    </w:tr>
    <w:tr w:rsidR="00EE5413">
      <w:tblPrEx>
        <w:tblCellMar>
          <w:left w:w="0" w:type="dxa"/>
          <w:right w:w="0" w:type="dxa"/>
        </w:tblCellMar>
      </w:tblPrEx>
      <w:trPr>
        <w:trHeight w:val="242"/>
      </w:trPr>
      <w:tc>
        <w:tcPr>
          <w:tcW w:w="7308" w:type="dxa"/>
          <w:gridSpan w:val="2"/>
        </w:tcPr>
        <w:p w:rsidR="00EE5413" w:rsidRDefault="00EE5413" w:rsidP="007A02C5">
          <w:pPr>
            <w:pStyle w:val="Header"/>
            <w:rPr>
              <w:rFonts w:ascii="Book Antiqua" w:hAnsi="Book Antiqua"/>
              <w:sz w:val="5"/>
            </w:rPr>
          </w:pPr>
        </w:p>
        <w:p w:rsidR="00EE5413" w:rsidRDefault="00EE5413" w:rsidP="007A02C5">
          <w:pPr>
            <w:pStyle w:val="Header"/>
            <w:rPr>
              <w:rFonts w:ascii="Book Antiqua" w:hAnsi="Book Antiqua"/>
              <w:spacing w:val="1"/>
              <w:sz w:val="13"/>
            </w:rPr>
          </w:pPr>
          <w:r>
            <w:rPr>
              <w:rFonts w:ascii="Book Antiqua" w:hAnsi="Book Antiqua"/>
              <w:spacing w:val="1"/>
              <w:sz w:val="13"/>
            </w:rPr>
            <w:t>BERKELEY</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DAVIS</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IRVINE</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LOS ANGELES</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MERCED</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RIVERSIDE</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SAN DIEGO</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SAN FRANCISCO</w:t>
          </w:r>
        </w:p>
        <w:p w:rsidR="00EE5413" w:rsidRDefault="00EE5413" w:rsidP="007A02C5">
          <w:pPr>
            <w:pStyle w:val="Header"/>
            <w:rPr>
              <w:rFonts w:ascii="Book Antiqua" w:hAnsi="Book Antiqua"/>
              <w:sz w:val="4"/>
            </w:rPr>
          </w:pPr>
        </w:p>
      </w:tc>
      <w:tc>
        <w:tcPr>
          <w:tcW w:w="882" w:type="dxa"/>
        </w:tcPr>
        <w:p w:rsidR="00EE5413" w:rsidRDefault="00EE5413" w:rsidP="007A02C5">
          <w:pPr>
            <w:pStyle w:val="Header"/>
            <w:rPr>
              <w:rFonts w:ascii="Book Antiqua" w:hAnsi="Book Antiqua"/>
              <w:sz w:val="13"/>
            </w:rPr>
          </w:pPr>
        </w:p>
      </w:tc>
      <w:tc>
        <w:tcPr>
          <w:tcW w:w="2250" w:type="dxa"/>
          <w:gridSpan w:val="2"/>
          <w:tcBorders>
            <w:top w:val="single" w:sz="4" w:space="0" w:color="auto"/>
            <w:bottom w:val="single" w:sz="4" w:space="0" w:color="auto"/>
          </w:tcBorders>
        </w:tcPr>
        <w:p w:rsidR="00EE5413" w:rsidRDefault="00EE5413" w:rsidP="007A02C5">
          <w:pPr>
            <w:pStyle w:val="Header"/>
            <w:jc w:val="center"/>
            <w:rPr>
              <w:rFonts w:ascii="Book Antiqua" w:hAnsi="Book Antiqua"/>
              <w:sz w:val="5"/>
            </w:rPr>
          </w:pPr>
        </w:p>
        <w:p w:rsidR="00EE5413" w:rsidRDefault="00EE5413" w:rsidP="007A02C5">
          <w:pPr>
            <w:pStyle w:val="Header"/>
            <w:jc w:val="center"/>
            <w:rPr>
              <w:rFonts w:ascii="Book Antiqua" w:hAnsi="Book Antiqua"/>
              <w:sz w:val="13"/>
            </w:rPr>
          </w:pPr>
          <w:r>
            <w:rPr>
              <w:rFonts w:ascii="Book Antiqua" w:hAnsi="Book Antiqua"/>
              <w:sz w:val="13"/>
            </w:rPr>
            <w:t>SANTA BARBARA</w:t>
          </w:r>
          <w:r>
            <w:rPr>
              <w:rFonts w:ascii="Book Antiqua" w:hAnsi="Book Antiqua"/>
              <w:spacing w:val="25"/>
              <w:sz w:val="13"/>
            </w:rPr>
            <w:t xml:space="preserve"> </w:t>
          </w:r>
          <w:r>
            <w:rPr>
              <w:rFonts w:ascii="Book Antiqua" w:hAnsi="Book Antiqua"/>
              <w:spacing w:val="20"/>
              <w:sz w:val="13"/>
            </w:rPr>
            <w:t xml:space="preserve">• </w:t>
          </w:r>
          <w:r>
            <w:rPr>
              <w:rFonts w:ascii="Book Antiqua" w:hAnsi="Book Antiqua"/>
              <w:sz w:val="13"/>
            </w:rPr>
            <w:t>SANTA CRUZ</w:t>
          </w:r>
        </w:p>
        <w:p w:rsidR="00EE5413" w:rsidRDefault="00EE5413" w:rsidP="007A02C5">
          <w:pPr>
            <w:pStyle w:val="Header"/>
            <w:jc w:val="center"/>
            <w:rPr>
              <w:rFonts w:ascii="Book Antiqua" w:hAnsi="Book Antiqua"/>
              <w:sz w:val="4"/>
            </w:rPr>
          </w:pPr>
        </w:p>
      </w:tc>
    </w:tr>
    <w:tr w:rsidR="00EE5413">
      <w:tblPrEx>
        <w:tblCellMar>
          <w:left w:w="0" w:type="dxa"/>
          <w:right w:w="0" w:type="dxa"/>
        </w:tblCellMar>
      </w:tblPrEx>
      <w:trPr>
        <w:trHeight w:val="512"/>
      </w:trPr>
      <w:tc>
        <w:tcPr>
          <w:tcW w:w="6840" w:type="dxa"/>
          <w:tcBorders>
            <w:top w:val="single" w:sz="4" w:space="0" w:color="auto"/>
          </w:tcBorders>
        </w:tcPr>
        <w:p w:rsidR="00EE5413" w:rsidRDefault="00EE5413" w:rsidP="007A02C5">
          <w:pPr>
            <w:pStyle w:val="Header"/>
            <w:rPr>
              <w:noProof/>
              <w:sz w:val="16"/>
            </w:rPr>
          </w:pPr>
          <w:r>
            <w:rPr>
              <w:noProof/>
              <w:sz w:val="16"/>
            </w:rPr>
            <w:drawing>
              <wp:anchor distT="0" distB="0" distL="114300" distR="114300" simplePos="0" relativeHeight="251659776" behindDoc="0" locked="0" layoutInCell="1" allowOverlap="1">
                <wp:simplePos x="0" y="0"/>
                <wp:positionH relativeFrom="column">
                  <wp:posOffset>-22860</wp:posOffset>
                </wp:positionH>
                <wp:positionV relativeFrom="paragraph">
                  <wp:posOffset>204470</wp:posOffset>
                </wp:positionV>
                <wp:extent cx="717550" cy="752475"/>
                <wp:effectExtent l="19050" t="0" r="6350" b="0"/>
                <wp:wrapNone/>
                <wp:docPr id="10" name="Picture 90" descr=":::Desktop:Logossss:Final:endAll:cutout9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ktop:Logossss:Final:endAll:cutout9_14.jpg"/>
                        <pic:cNvPicPr>
                          <a:picLocks noChangeAspect="1" noChangeArrowheads="1"/>
                        </pic:cNvPicPr>
                      </pic:nvPicPr>
                      <pic:blipFill>
                        <a:blip r:embed="rId3">
                          <a:lum contrast="42000"/>
                        </a:blip>
                        <a:srcRect/>
                        <a:stretch>
                          <a:fillRect/>
                        </a:stretch>
                      </pic:blipFill>
                      <pic:spPr bwMode="auto">
                        <a:xfrm>
                          <a:off x="0" y="0"/>
                          <a:ext cx="717550" cy="752475"/>
                        </a:xfrm>
                        <a:prstGeom prst="rect">
                          <a:avLst/>
                        </a:prstGeom>
                        <a:noFill/>
                        <a:ln w="9525">
                          <a:noFill/>
                          <a:miter lim="800000"/>
                          <a:headEnd/>
                          <a:tailEnd/>
                        </a:ln>
                      </pic:spPr>
                    </pic:pic>
                  </a:graphicData>
                </a:graphic>
              </wp:anchor>
            </w:drawing>
          </w:r>
        </w:p>
      </w:tc>
      <w:tc>
        <w:tcPr>
          <w:tcW w:w="3600" w:type="dxa"/>
          <w:gridSpan w:val="4"/>
        </w:tcPr>
        <w:p w:rsidR="00EE5413" w:rsidRDefault="00EE5413" w:rsidP="007A02C5">
          <w:pPr>
            <w:pStyle w:val="Header"/>
            <w:rPr>
              <w:sz w:val="16"/>
            </w:rPr>
          </w:pPr>
        </w:p>
        <w:p w:rsidR="00EE5413" w:rsidRDefault="00EE5413" w:rsidP="007A02C5">
          <w:pPr>
            <w:pStyle w:val="Header"/>
            <w:rPr>
              <w:sz w:val="16"/>
            </w:rPr>
          </w:pPr>
        </w:p>
        <w:p w:rsidR="00EE5413" w:rsidRDefault="00EE5413" w:rsidP="007A02C5">
          <w:pPr>
            <w:pStyle w:val="Header"/>
            <w:rPr>
              <w:sz w:val="16"/>
            </w:rPr>
          </w:pPr>
        </w:p>
      </w:tc>
    </w:tr>
  </w:tbl>
  <w:p w:rsidR="00A638DD" w:rsidRDefault="00A638DD">
    <w:pPr>
      <w:rPr>
        <w:rFonts w:ascii="Book Antiqua" w:hAnsi="Book Antiqua"/>
        <w:spacing w:val="60"/>
      </w:rPr>
    </w:pPr>
  </w:p>
  <w:p w:rsidR="00A638DD" w:rsidRPr="00581515" w:rsidRDefault="00581515">
    <w:pPr>
      <w:rPr>
        <w:rFonts w:ascii="Book Antiqua" w:hAnsi="Book Antiqua"/>
        <w:spacing w:val="60"/>
        <w:sz w:val="20"/>
        <w:szCs w:val="20"/>
      </w:rPr>
    </w:pPr>
    <w:r>
      <w:rPr>
        <w:rFonts w:ascii="Book Antiqua" w:hAnsi="Book Antiqua"/>
        <w:spacing w:val="60"/>
      </w:rPr>
      <w:t xml:space="preserve">            </w:t>
    </w:r>
    <w:r w:rsidRPr="00581515">
      <w:rPr>
        <w:rFonts w:ascii="Book Antiqua" w:hAnsi="Book Antiqua"/>
        <w:spacing w:val="60"/>
        <w:sz w:val="20"/>
        <w:szCs w:val="20"/>
      </w:rPr>
      <w:t>UNIVERSITY OF CALIFORNIA</w:t>
    </w:r>
  </w:p>
  <w:p w:rsidR="00EE5413" w:rsidRPr="00C057E2" w:rsidRDefault="00EE5413" w:rsidP="00EE5413">
    <w:pPr>
      <w:rPr>
        <w:rFonts w:ascii="Book Antiqua" w:hAnsi="Book Antiqua"/>
        <w:spacing w:val="60"/>
        <w:sz w:val="20"/>
      </w:rPr>
    </w:pPr>
    <w:r>
      <w:rPr>
        <w:rFonts w:ascii="Book Antiqua" w:hAnsi="Book Antiqua"/>
        <w:spacing w:val="60"/>
      </w:rPr>
      <w:t xml:space="preserve">            </w:t>
    </w:r>
    <w:r w:rsidRPr="00CE744C">
      <w:rPr>
        <w:rFonts w:ascii="Book Antiqua" w:hAnsi="Book Antiqua"/>
        <w:spacing w:val="60"/>
        <w:sz w:val="20"/>
      </w:rPr>
      <w:t>HIGH</w:t>
    </w:r>
    <w:r>
      <w:rPr>
        <w:rFonts w:ascii="Book Antiqua" w:hAnsi="Book Antiqua"/>
        <w:spacing w:val="60"/>
        <w:sz w:val="20"/>
      </w:rPr>
      <w:t>-</w:t>
    </w:r>
    <w:r w:rsidRPr="00CE744C">
      <w:rPr>
        <w:rFonts w:ascii="Book Antiqua" w:hAnsi="Book Antiqua"/>
        <w:spacing w:val="60"/>
        <w:sz w:val="20"/>
      </w:rPr>
      <w:t>PERFORMANCE ASTROCOMPUTING CENTER</w:t>
    </w:r>
  </w:p>
  <w:p w:rsidR="00A638DD" w:rsidRDefault="00A638DD">
    <w:pPr>
      <w:rPr>
        <w:rFonts w:ascii="Book Antiqua" w:hAnsi="Book Antiqua"/>
        <w:spacing w:val="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44BFB"/>
    <w:multiLevelType w:val="hybridMultilevel"/>
    <w:tmpl w:val="3C96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A4D1E"/>
    <w:multiLevelType w:val="hybridMultilevel"/>
    <w:tmpl w:val="78909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32"/>
    <w:rsid w:val="00011A8C"/>
    <w:rsid w:val="00025EFD"/>
    <w:rsid w:val="00030715"/>
    <w:rsid w:val="00043CD7"/>
    <w:rsid w:val="0004423D"/>
    <w:rsid w:val="0004491E"/>
    <w:rsid w:val="000860D8"/>
    <w:rsid w:val="000874C3"/>
    <w:rsid w:val="001016C8"/>
    <w:rsid w:val="00127DE0"/>
    <w:rsid w:val="001377EA"/>
    <w:rsid w:val="001826E5"/>
    <w:rsid w:val="001B2423"/>
    <w:rsid w:val="001C694A"/>
    <w:rsid w:val="001C6BDA"/>
    <w:rsid w:val="001E55FD"/>
    <w:rsid w:val="001F1D71"/>
    <w:rsid w:val="00267DDF"/>
    <w:rsid w:val="002843AD"/>
    <w:rsid w:val="00287EEB"/>
    <w:rsid w:val="0029105D"/>
    <w:rsid w:val="002C1447"/>
    <w:rsid w:val="002D6808"/>
    <w:rsid w:val="00304C1C"/>
    <w:rsid w:val="003170E8"/>
    <w:rsid w:val="00317489"/>
    <w:rsid w:val="0032640D"/>
    <w:rsid w:val="0035543A"/>
    <w:rsid w:val="003966B7"/>
    <w:rsid w:val="003E4D3E"/>
    <w:rsid w:val="003E62EB"/>
    <w:rsid w:val="00402014"/>
    <w:rsid w:val="004808AA"/>
    <w:rsid w:val="004C4077"/>
    <w:rsid w:val="004D23B2"/>
    <w:rsid w:val="004F285A"/>
    <w:rsid w:val="004F68E1"/>
    <w:rsid w:val="00522A24"/>
    <w:rsid w:val="00550FD9"/>
    <w:rsid w:val="00581515"/>
    <w:rsid w:val="006042DF"/>
    <w:rsid w:val="006145CA"/>
    <w:rsid w:val="00643479"/>
    <w:rsid w:val="00656BAA"/>
    <w:rsid w:val="006B1BA8"/>
    <w:rsid w:val="006B4E5F"/>
    <w:rsid w:val="006C26A2"/>
    <w:rsid w:val="006C3F61"/>
    <w:rsid w:val="006D3129"/>
    <w:rsid w:val="006F1BF6"/>
    <w:rsid w:val="007766BD"/>
    <w:rsid w:val="0078676D"/>
    <w:rsid w:val="007C24B0"/>
    <w:rsid w:val="007C640F"/>
    <w:rsid w:val="00867E12"/>
    <w:rsid w:val="008B392C"/>
    <w:rsid w:val="008D1032"/>
    <w:rsid w:val="008E04E5"/>
    <w:rsid w:val="00914446"/>
    <w:rsid w:val="00923FD0"/>
    <w:rsid w:val="00940141"/>
    <w:rsid w:val="009401C0"/>
    <w:rsid w:val="00951204"/>
    <w:rsid w:val="00954BAF"/>
    <w:rsid w:val="00967AAA"/>
    <w:rsid w:val="009C3FA1"/>
    <w:rsid w:val="009E1B23"/>
    <w:rsid w:val="009E2A07"/>
    <w:rsid w:val="00A017FC"/>
    <w:rsid w:val="00A309F6"/>
    <w:rsid w:val="00A47E77"/>
    <w:rsid w:val="00A55887"/>
    <w:rsid w:val="00A638DD"/>
    <w:rsid w:val="00A722E9"/>
    <w:rsid w:val="00A85FAA"/>
    <w:rsid w:val="00A94E98"/>
    <w:rsid w:val="00AC677B"/>
    <w:rsid w:val="00AF1925"/>
    <w:rsid w:val="00B02244"/>
    <w:rsid w:val="00B25EC9"/>
    <w:rsid w:val="00B41749"/>
    <w:rsid w:val="00B51E57"/>
    <w:rsid w:val="00BA2888"/>
    <w:rsid w:val="00BA62BA"/>
    <w:rsid w:val="00BB5392"/>
    <w:rsid w:val="00BE1542"/>
    <w:rsid w:val="00C0317D"/>
    <w:rsid w:val="00C057E2"/>
    <w:rsid w:val="00C061E7"/>
    <w:rsid w:val="00C1701D"/>
    <w:rsid w:val="00C20F33"/>
    <w:rsid w:val="00C3015A"/>
    <w:rsid w:val="00C62A09"/>
    <w:rsid w:val="00C867B7"/>
    <w:rsid w:val="00CD05E1"/>
    <w:rsid w:val="00CE4F3F"/>
    <w:rsid w:val="00D04FA2"/>
    <w:rsid w:val="00D315CB"/>
    <w:rsid w:val="00D63B32"/>
    <w:rsid w:val="00D74EB9"/>
    <w:rsid w:val="00DC6AD4"/>
    <w:rsid w:val="00DE2B15"/>
    <w:rsid w:val="00DF741C"/>
    <w:rsid w:val="00E0471D"/>
    <w:rsid w:val="00E21CBB"/>
    <w:rsid w:val="00E56C4D"/>
    <w:rsid w:val="00E732FE"/>
    <w:rsid w:val="00E83B42"/>
    <w:rsid w:val="00EC4752"/>
    <w:rsid w:val="00ED4929"/>
    <w:rsid w:val="00ED6448"/>
    <w:rsid w:val="00EE5413"/>
    <w:rsid w:val="00EF26CA"/>
    <w:rsid w:val="00F450E7"/>
    <w:rsid w:val="00F53C8F"/>
    <w:rsid w:val="00F65607"/>
    <w:rsid w:val="00F67691"/>
    <w:rsid w:val="00F767CD"/>
    <w:rsid w:val="00F96DA0"/>
    <w:rsid w:val="00FB7AB5"/>
    <w:rsid w:val="00FC29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Hyperlink" w:uiPriority="99"/>
    <w:lsdException w:name="Plai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EFD"/>
  </w:style>
  <w:style w:type="paragraph" w:styleId="Heading1">
    <w:name w:val="heading 1"/>
    <w:basedOn w:val="Normal"/>
    <w:next w:val="Normal"/>
    <w:qFormat/>
    <w:rsid w:val="00025EFD"/>
    <w:pPr>
      <w:keepNext/>
      <w:tabs>
        <w:tab w:val="left" w:pos="720"/>
        <w:tab w:val="left" w:pos="693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EFD"/>
    <w:pPr>
      <w:tabs>
        <w:tab w:val="center" w:pos="4320"/>
        <w:tab w:val="right" w:pos="8640"/>
      </w:tabs>
    </w:pPr>
  </w:style>
  <w:style w:type="paragraph" w:styleId="Footer">
    <w:name w:val="footer"/>
    <w:basedOn w:val="Normal"/>
    <w:link w:val="FooterChar"/>
    <w:uiPriority w:val="99"/>
    <w:rsid w:val="00025EFD"/>
    <w:pPr>
      <w:tabs>
        <w:tab w:val="center" w:pos="4320"/>
        <w:tab w:val="right" w:pos="8640"/>
      </w:tabs>
    </w:pPr>
  </w:style>
  <w:style w:type="paragraph" w:styleId="DocumentMap">
    <w:name w:val="Document Map"/>
    <w:basedOn w:val="Normal"/>
    <w:semiHidden/>
    <w:rsid w:val="00025EFD"/>
    <w:pPr>
      <w:shd w:val="clear" w:color="auto" w:fill="000080"/>
    </w:pPr>
    <w:rPr>
      <w:rFonts w:ascii="Tahoma" w:hAnsi="Tahoma" w:cs="Tahoma"/>
    </w:rPr>
  </w:style>
  <w:style w:type="character" w:customStyle="1" w:styleId="apple-converted-space">
    <w:name w:val="apple-converted-space"/>
    <w:basedOn w:val="DefaultParagraphFont"/>
    <w:rsid w:val="00025EFD"/>
  </w:style>
  <w:style w:type="character" w:styleId="Hyperlink">
    <w:name w:val="Hyperlink"/>
    <w:basedOn w:val="DefaultParagraphFont"/>
    <w:uiPriority w:val="99"/>
    <w:rsid w:val="00025EFD"/>
    <w:rPr>
      <w:color w:val="0000FF"/>
      <w:u w:val="single"/>
    </w:rPr>
  </w:style>
  <w:style w:type="character" w:customStyle="1" w:styleId="HeaderChar">
    <w:name w:val="Header Char"/>
    <w:basedOn w:val="DefaultParagraphFont"/>
    <w:link w:val="Header"/>
    <w:rsid w:val="001C694A"/>
  </w:style>
  <w:style w:type="paragraph" w:styleId="BalloonText">
    <w:name w:val="Balloon Text"/>
    <w:basedOn w:val="Normal"/>
    <w:link w:val="BalloonTextChar"/>
    <w:rsid w:val="00E732FE"/>
    <w:rPr>
      <w:rFonts w:ascii="Tahoma" w:hAnsi="Tahoma" w:cs="Tahoma"/>
      <w:sz w:val="16"/>
      <w:szCs w:val="16"/>
    </w:rPr>
  </w:style>
  <w:style w:type="character" w:customStyle="1" w:styleId="BalloonTextChar">
    <w:name w:val="Balloon Text Char"/>
    <w:basedOn w:val="DefaultParagraphFont"/>
    <w:link w:val="BalloonText"/>
    <w:rsid w:val="00E732FE"/>
    <w:rPr>
      <w:rFonts w:ascii="Tahoma" w:hAnsi="Tahoma" w:cs="Tahoma"/>
      <w:sz w:val="16"/>
      <w:szCs w:val="16"/>
    </w:rPr>
  </w:style>
  <w:style w:type="character" w:styleId="CommentReference">
    <w:name w:val="annotation reference"/>
    <w:basedOn w:val="DefaultParagraphFont"/>
    <w:uiPriority w:val="99"/>
    <w:unhideWhenUsed/>
    <w:rsid w:val="00A85FAA"/>
    <w:rPr>
      <w:sz w:val="16"/>
      <w:szCs w:val="16"/>
    </w:rPr>
  </w:style>
  <w:style w:type="paragraph" w:styleId="CommentText">
    <w:name w:val="annotation text"/>
    <w:basedOn w:val="Normal"/>
    <w:link w:val="CommentTextChar"/>
    <w:uiPriority w:val="99"/>
    <w:unhideWhenUsed/>
    <w:rsid w:val="00A85FA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85FAA"/>
    <w:rPr>
      <w:rFonts w:asciiTheme="minorHAnsi" w:eastAsiaTheme="minorHAnsi" w:hAnsiTheme="minorHAnsi" w:cstheme="minorBidi"/>
      <w:sz w:val="20"/>
      <w:szCs w:val="20"/>
    </w:rPr>
  </w:style>
  <w:style w:type="character" w:styleId="FollowedHyperlink">
    <w:name w:val="FollowedHyperlink"/>
    <w:basedOn w:val="DefaultParagraphFont"/>
    <w:rsid w:val="006D3129"/>
    <w:rPr>
      <w:color w:val="800080" w:themeColor="followedHyperlink"/>
      <w:u w:val="single"/>
    </w:rPr>
  </w:style>
  <w:style w:type="character" w:customStyle="1" w:styleId="st">
    <w:name w:val="st"/>
    <w:basedOn w:val="DefaultParagraphFont"/>
    <w:rsid w:val="001377EA"/>
  </w:style>
  <w:style w:type="character" w:customStyle="1" w:styleId="apple-style-span">
    <w:name w:val="apple-style-span"/>
    <w:rsid w:val="00CE4F3F"/>
  </w:style>
  <w:style w:type="character" w:customStyle="1" w:styleId="FooterChar">
    <w:name w:val="Footer Char"/>
    <w:basedOn w:val="DefaultParagraphFont"/>
    <w:link w:val="Footer"/>
    <w:uiPriority w:val="99"/>
    <w:rsid w:val="00304C1C"/>
  </w:style>
  <w:style w:type="paragraph" w:styleId="PlainText">
    <w:name w:val="Plain Text"/>
    <w:basedOn w:val="Normal"/>
    <w:link w:val="PlainTextChar"/>
    <w:uiPriority w:val="99"/>
    <w:unhideWhenUsed/>
    <w:rsid w:val="00011A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11A8C"/>
    <w:rPr>
      <w:rFonts w:ascii="Calibri" w:eastAsiaTheme="minorHAnsi" w:hAnsi="Calibri" w:cs="Consolas"/>
      <w:sz w:val="22"/>
      <w:szCs w:val="21"/>
    </w:rPr>
  </w:style>
  <w:style w:type="paragraph" w:styleId="ListParagraph">
    <w:name w:val="List Paragraph"/>
    <w:basedOn w:val="Normal"/>
    <w:uiPriority w:val="34"/>
    <w:qFormat/>
    <w:rsid w:val="00A722E9"/>
    <w:pPr>
      <w:ind w:left="720"/>
      <w:contextualSpacing/>
    </w:pPr>
    <w:rPr>
      <w:color w:val="000000"/>
      <w:kern w:val="28"/>
      <w:sz w:val="20"/>
      <w:szCs w:val="20"/>
      <w14:ligatures w14:val="standard"/>
      <w14:cntxtAlts/>
    </w:rPr>
  </w:style>
  <w:style w:type="paragraph" w:styleId="CommentSubject">
    <w:name w:val="annotation subject"/>
    <w:basedOn w:val="CommentText"/>
    <w:next w:val="CommentText"/>
    <w:link w:val="CommentSubjectChar"/>
    <w:rsid w:val="006F1BF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6F1BF6"/>
    <w:rPr>
      <w:rFonts w:asciiTheme="minorHAnsi" w:eastAsia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Hyperlink" w:uiPriority="99"/>
    <w:lsdException w:name="Plai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EFD"/>
  </w:style>
  <w:style w:type="paragraph" w:styleId="Heading1">
    <w:name w:val="heading 1"/>
    <w:basedOn w:val="Normal"/>
    <w:next w:val="Normal"/>
    <w:qFormat/>
    <w:rsid w:val="00025EFD"/>
    <w:pPr>
      <w:keepNext/>
      <w:tabs>
        <w:tab w:val="left" w:pos="720"/>
        <w:tab w:val="left" w:pos="693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EFD"/>
    <w:pPr>
      <w:tabs>
        <w:tab w:val="center" w:pos="4320"/>
        <w:tab w:val="right" w:pos="8640"/>
      </w:tabs>
    </w:pPr>
  </w:style>
  <w:style w:type="paragraph" w:styleId="Footer">
    <w:name w:val="footer"/>
    <w:basedOn w:val="Normal"/>
    <w:link w:val="FooterChar"/>
    <w:uiPriority w:val="99"/>
    <w:rsid w:val="00025EFD"/>
    <w:pPr>
      <w:tabs>
        <w:tab w:val="center" w:pos="4320"/>
        <w:tab w:val="right" w:pos="8640"/>
      </w:tabs>
    </w:pPr>
  </w:style>
  <w:style w:type="paragraph" w:styleId="DocumentMap">
    <w:name w:val="Document Map"/>
    <w:basedOn w:val="Normal"/>
    <w:semiHidden/>
    <w:rsid w:val="00025EFD"/>
    <w:pPr>
      <w:shd w:val="clear" w:color="auto" w:fill="000080"/>
    </w:pPr>
    <w:rPr>
      <w:rFonts w:ascii="Tahoma" w:hAnsi="Tahoma" w:cs="Tahoma"/>
    </w:rPr>
  </w:style>
  <w:style w:type="character" w:customStyle="1" w:styleId="apple-converted-space">
    <w:name w:val="apple-converted-space"/>
    <w:basedOn w:val="DefaultParagraphFont"/>
    <w:rsid w:val="00025EFD"/>
  </w:style>
  <w:style w:type="character" w:styleId="Hyperlink">
    <w:name w:val="Hyperlink"/>
    <w:basedOn w:val="DefaultParagraphFont"/>
    <w:uiPriority w:val="99"/>
    <w:rsid w:val="00025EFD"/>
    <w:rPr>
      <w:color w:val="0000FF"/>
      <w:u w:val="single"/>
    </w:rPr>
  </w:style>
  <w:style w:type="character" w:customStyle="1" w:styleId="HeaderChar">
    <w:name w:val="Header Char"/>
    <w:basedOn w:val="DefaultParagraphFont"/>
    <w:link w:val="Header"/>
    <w:rsid w:val="001C694A"/>
  </w:style>
  <w:style w:type="paragraph" w:styleId="BalloonText">
    <w:name w:val="Balloon Text"/>
    <w:basedOn w:val="Normal"/>
    <w:link w:val="BalloonTextChar"/>
    <w:rsid w:val="00E732FE"/>
    <w:rPr>
      <w:rFonts w:ascii="Tahoma" w:hAnsi="Tahoma" w:cs="Tahoma"/>
      <w:sz w:val="16"/>
      <w:szCs w:val="16"/>
    </w:rPr>
  </w:style>
  <w:style w:type="character" w:customStyle="1" w:styleId="BalloonTextChar">
    <w:name w:val="Balloon Text Char"/>
    <w:basedOn w:val="DefaultParagraphFont"/>
    <w:link w:val="BalloonText"/>
    <w:rsid w:val="00E732FE"/>
    <w:rPr>
      <w:rFonts w:ascii="Tahoma" w:hAnsi="Tahoma" w:cs="Tahoma"/>
      <w:sz w:val="16"/>
      <w:szCs w:val="16"/>
    </w:rPr>
  </w:style>
  <w:style w:type="character" w:styleId="CommentReference">
    <w:name w:val="annotation reference"/>
    <w:basedOn w:val="DefaultParagraphFont"/>
    <w:uiPriority w:val="99"/>
    <w:unhideWhenUsed/>
    <w:rsid w:val="00A85FAA"/>
    <w:rPr>
      <w:sz w:val="16"/>
      <w:szCs w:val="16"/>
    </w:rPr>
  </w:style>
  <w:style w:type="paragraph" w:styleId="CommentText">
    <w:name w:val="annotation text"/>
    <w:basedOn w:val="Normal"/>
    <w:link w:val="CommentTextChar"/>
    <w:uiPriority w:val="99"/>
    <w:unhideWhenUsed/>
    <w:rsid w:val="00A85FA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85FAA"/>
    <w:rPr>
      <w:rFonts w:asciiTheme="minorHAnsi" w:eastAsiaTheme="minorHAnsi" w:hAnsiTheme="minorHAnsi" w:cstheme="minorBidi"/>
      <w:sz w:val="20"/>
      <w:szCs w:val="20"/>
    </w:rPr>
  </w:style>
  <w:style w:type="character" w:styleId="FollowedHyperlink">
    <w:name w:val="FollowedHyperlink"/>
    <w:basedOn w:val="DefaultParagraphFont"/>
    <w:rsid w:val="006D3129"/>
    <w:rPr>
      <w:color w:val="800080" w:themeColor="followedHyperlink"/>
      <w:u w:val="single"/>
    </w:rPr>
  </w:style>
  <w:style w:type="character" w:customStyle="1" w:styleId="st">
    <w:name w:val="st"/>
    <w:basedOn w:val="DefaultParagraphFont"/>
    <w:rsid w:val="001377EA"/>
  </w:style>
  <w:style w:type="character" w:customStyle="1" w:styleId="apple-style-span">
    <w:name w:val="apple-style-span"/>
    <w:rsid w:val="00CE4F3F"/>
  </w:style>
  <w:style w:type="character" w:customStyle="1" w:styleId="FooterChar">
    <w:name w:val="Footer Char"/>
    <w:basedOn w:val="DefaultParagraphFont"/>
    <w:link w:val="Footer"/>
    <w:uiPriority w:val="99"/>
    <w:rsid w:val="00304C1C"/>
  </w:style>
  <w:style w:type="paragraph" w:styleId="PlainText">
    <w:name w:val="Plain Text"/>
    <w:basedOn w:val="Normal"/>
    <w:link w:val="PlainTextChar"/>
    <w:uiPriority w:val="99"/>
    <w:unhideWhenUsed/>
    <w:rsid w:val="00011A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11A8C"/>
    <w:rPr>
      <w:rFonts w:ascii="Calibri" w:eastAsiaTheme="minorHAnsi" w:hAnsi="Calibri" w:cs="Consolas"/>
      <w:sz w:val="22"/>
      <w:szCs w:val="21"/>
    </w:rPr>
  </w:style>
  <w:style w:type="paragraph" w:styleId="ListParagraph">
    <w:name w:val="List Paragraph"/>
    <w:basedOn w:val="Normal"/>
    <w:uiPriority w:val="34"/>
    <w:qFormat/>
    <w:rsid w:val="00A722E9"/>
    <w:pPr>
      <w:ind w:left="720"/>
      <w:contextualSpacing/>
    </w:pPr>
    <w:rPr>
      <w:color w:val="000000"/>
      <w:kern w:val="28"/>
      <w:sz w:val="20"/>
      <w:szCs w:val="20"/>
      <w14:ligatures w14:val="standard"/>
      <w14:cntxtAlts/>
    </w:rPr>
  </w:style>
  <w:style w:type="paragraph" w:styleId="CommentSubject">
    <w:name w:val="annotation subject"/>
    <w:basedOn w:val="CommentText"/>
    <w:next w:val="CommentText"/>
    <w:link w:val="CommentSubjectChar"/>
    <w:rsid w:val="006F1BF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6F1BF6"/>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3795">
      <w:bodyDiv w:val="1"/>
      <w:marLeft w:val="0"/>
      <w:marRight w:val="0"/>
      <w:marTop w:val="0"/>
      <w:marBottom w:val="0"/>
      <w:divBdr>
        <w:top w:val="none" w:sz="0" w:space="0" w:color="auto"/>
        <w:left w:val="none" w:sz="0" w:space="0" w:color="auto"/>
        <w:bottom w:val="none" w:sz="0" w:space="0" w:color="auto"/>
        <w:right w:val="none" w:sz="0" w:space="0" w:color="auto"/>
      </w:divBdr>
    </w:div>
    <w:div w:id="808742294">
      <w:bodyDiv w:val="1"/>
      <w:marLeft w:val="0"/>
      <w:marRight w:val="0"/>
      <w:marTop w:val="0"/>
      <w:marBottom w:val="0"/>
      <w:divBdr>
        <w:top w:val="none" w:sz="0" w:space="0" w:color="auto"/>
        <w:left w:val="none" w:sz="0" w:space="0" w:color="auto"/>
        <w:bottom w:val="none" w:sz="0" w:space="0" w:color="auto"/>
        <w:right w:val="none" w:sz="0" w:space="0" w:color="auto"/>
      </w:divBdr>
    </w:div>
    <w:div w:id="161324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ipacc.ucsc.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bell@ucs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bell@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el@ucsc.edu" TargetMode="External"/><Relationship Id="rId4" Type="http://schemas.openxmlformats.org/officeDocument/2006/relationships/settings" Target="settings.xml"/><Relationship Id="rId9" Type="http://schemas.openxmlformats.org/officeDocument/2006/relationships/hyperlink" Target="http://hipacc.ucsc.edu/AstroShort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X:\Office%20Templates\Template%20Committe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Committee Letterhead.dot</Template>
  <TotalTime>0</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UNIVERSITY COMMITTEE ON RESEARCH POLICY (UCORP)</vt:lpstr>
    </vt:vector>
  </TitlesOfParts>
  <Company>Office of the President</Company>
  <LinksUpToDate>false</LinksUpToDate>
  <CharactersWithSpaces>8579</CharactersWithSpaces>
  <SharedDoc>false</SharedDoc>
  <HLinks>
    <vt:vector size="6" baseType="variant">
      <vt:variant>
        <vt:i4>1441899</vt:i4>
      </vt:variant>
      <vt:variant>
        <vt:i4>0</vt:i4>
      </vt:variant>
      <vt:variant>
        <vt:i4>0</vt:i4>
      </vt:variant>
      <vt:variant>
        <vt:i4>5</vt:i4>
      </vt:variant>
      <vt:variant>
        <vt:lpwstr>mailto:JOEL@PHYSICS.UCSC.EDU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COMMITTEE ON RESEARCH POLICY (UCORP)</dc:title>
  <dc:creator>kimberly peterson</dc:creator>
  <cp:lastModifiedBy>Trudy E. Bell</cp:lastModifiedBy>
  <cp:revision>3</cp:revision>
  <cp:lastPrinted>2014-12-19T16:01:00Z</cp:lastPrinted>
  <dcterms:created xsi:type="dcterms:W3CDTF">2014-12-19T16:04:00Z</dcterms:created>
  <dcterms:modified xsi:type="dcterms:W3CDTF">2014-12-19T16:04:00Z</dcterms:modified>
</cp:coreProperties>
</file>